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14"/>
        </w:rPr>
      </w:pPr>
    </w:p>
    <w:p>
      <w:pPr>
        <w:pStyle w:val="3"/>
        <w:ind w:left="117"/>
        <w:jc w:val="center"/>
        <w:rPr>
          <w:rFonts w:hint="eastAsia" w:ascii="Times New Roman" w:eastAsia="宋体"/>
          <w:b/>
          <w:bCs/>
          <w:sz w:val="84"/>
          <w:szCs w:val="84"/>
          <w:lang w:val="en-US" w:eastAsia="zh-CN"/>
        </w:rPr>
      </w:pPr>
      <w:bookmarkStart w:id="3" w:name="_GoBack"/>
      <w:r>
        <w:rPr>
          <w:rFonts w:hint="eastAsia" w:ascii="Times New Roman"/>
          <w:b/>
          <w:bCs/>
          <w:sz w:val="84"/>
          <w:szCs w:val="84"/>
          <w:lang w:eastAsia="zh-CN"/>
        </w:rPr>
        <w:t>大辉狼</w:t>
      </w:r>
      <w:r>
        <w:rPr>
          <w:rFonts w:hint="eastAsia" w:ascii="Times New Roman"/>
          <w:b/>
          <w:bCs/>
          <w:sz w:val="84"/>
          <w:szCs w:val="84"/>
          <w:lang w:val="en-US" w:eastAsia="zh-CN"/>
        </w:rPr>
        <w:t xml:space="preserve"> HL8</w:t>
      </w:r>
    </w:p>
    <w:bookmarkEnd w:id="3"/>
    <w:p>
      <w:pPr>
        <w:spacing w:after="0"/>
        <w:rPr>
          <w:rFonts w:ascii="Times New Roman"/>
          <w:sz w:val="20"/>
        </w:rPr>
      </w:pPr>
    </w:p>
    <w:p>
      <w:pPr>
        <w:spacing w:after="0"/>
        <w:jc w:val="center"/>
        <w:rPr>
          <w:rFonts w:hint="eastAsia" w:ascii="Times New Roman"/>
          <w:b/>
          <w:bCs/>
          <w:sz w:val="52"/>
          <w:szCs w:val="52"/>
          <w:lang w:eastAsia="zh-CN"/>
        </w:rPr>
      </w:pPr>
    </w:p>
    <w:p>
      <w:pPr>
        <w:spacing w:after="0"/>
        <w:jc w:val="center"/>
        <w:rPr>
          <w:rFonts w:hint="eastAsia" w:ascii="Times New Roman"/>
          <w:b/>
          <w:bCs/>
          <w:sz w:val="52"/>
          <w:szCs w:val="52"/>
          <w:lang w:eastAsia="zh-CN"/>
        </w:rPr>
      </w:pPr>
      <w:r>
        <w:rPr>
          <w:rFonts w:hint="eastAsia" w:ascii="Times New Roman"/>
          <w:b/>
          <w:bCs/>
          <w:sz w:val="52"/>
          <w:szCs w:val="52"/>
          <w:lang w:eastAsia="zh-CN"/>
        </w:rPr>
        <w:t>称重监测防控仪</w:t>
      </w:r>
    </w:p>
    <w:p>
      <w:pPr>
        <w:spacing w:after="0"/>
        <w:jc w:val="center"/>
        <w:rPr>
          <w:rFonts w:hint="eastAsia" w:ascii="Times New Roman"/>
          <w:b/>
          <w:bCs/>
          <w:sz w:val="52"/>
          <w:szCs w:val="52"/>
          <w:lang w:eastAsia="zh-CN"/>
        </w:rPr>
      </w:pPr>
      <w:r>
        <w:rPr>
          <w:rFonts w:hint="eastAsia" w:ascii="Times New Roman"/>
          <w:b/>
          <w:bCs/>
          <w:sz w:val="52"/>
          <w:szCs w:val="52"/>
          <w:lang w:eastAsia="zh-CN"/>
        </w:rPr>
        <w:t>使用说明书</w:t>
      </w:r>
    </w:p>
    <w:p>
      <w:pPr>
        <w:spacing w:after="0"/>
        <w:jc w:val="center"/>
        <w:rPr>
          <w:rFonts w:hint="eastAsia" w:ascii="Times New Roman"/>
          <w:b/>
          <w:bCs/>
          <w:sz w:val="52"/>
          <w:szCs w:val="52"/>
          <w:lang w:val="en-US" w:eastAsia="zh-CN"/>
        </w:rPr>
        <w:sectPr>
          <w:type w:val="continuous"/>
          <w:pgSz w:w="8400" w:h="11910"/>
          <w:pgMar w:top="1100" w:right="1140" w:bottom="280" w:left="1020" w:header="720" w:footer="720" w:gutter="0"/>
        </w:sectPr>
      </w:pPr>
      <w:r>
        <w:rPr>
          <w:rFonts w:hint="eastAsia" w:ascii="Times New Roman"/>
          <w:b/>
          <w:bCs/>
          <w:sz w:val="52"/>
          <w:szCs w:val="52"/>
          <w:lang w:val="en-US" w:eastAsia="zh-CN"/>
        </w:rPr>
        <w:t>Ver：6.1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19"/>
        </w:rPr>
      </w:pPr>
    </w:p>
    <w:p>
      <w:pPr>
        <w:tabs>
          <w:tab w:val="left" w:pos="643"/>
        </w:tabs>
        <w:spacing w:before="55"/>
        <w:ind w:left="0" w:right="176" w:firstLine="0"/>
        <w:jc w:val="center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目</w:t>
      </w:r>
      <w:r>
        <w:rPr>
          <w:rFonts w:hint="eastAsia" w:ascii="黑体" w:eastAsia="黑体"/>
          <w:b/>
          <w:sz w:val="32"/>
        </w:rPr>
        <w:tab/>
      </w:r>
      <w:r>
        <w:rPr>
          <w:rFonts w:hint="eastAsia" w:ascii="黑体" w:eastAsia="黑体"/>
          <w:b/>
          <w:sz w:val="32"/>
        </w:rPr>
        <w:t>录</w:t>
      </w:r>
    </w:p>
    <w:sdt>
      <w:sdtPr>
        <w:id w:val="0"/>
        <w:docPartObj>
          <w:docPartGallery w:val="Table of Contents"/>
          <w:docPartUnique/>
        </w:docPartObj>
      </w:sdtPr>
      <w:sdtContent>
        <w:p>
          <w:pPr>
            <w:pStyle w:val="4"/>
            <w:tabs>
              <w:tab w:val="right" w:leader="dot" w:pos="6515"/>
            </w:tabs>
            <w:spacing w:before="201"/>
            <w:ind w:right="107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rPr>
              <w:spacing w:val="6"/>
            </w:rPr>
            <w:t>第</w:t>
          </w:r>
          <w:r>
            <w:rPr>
              <w:rFonts w:hint="eastAsia"/>
              <w:spacing w:val="6"/>
              <w:lang w:eastAsia="zh-CN"/>
            </w:rPr>
            <w:t>一</w:t>
          </w:r>
          <w:r>
            <w:rPr>
              <w:spacing w:val="6"/>
            </w:rPr>
            <w:t>章参数配置…</w:t>
          </w:r>
          <w:r>
            <w:rPr>
              <w:spacing w:val="6"/>
            </w:rPr>
            <w:tab/>
          </w:r>
          <w:r>
            <w:t>2</w:t>
          </w:r>
          <w:r>
            <w:fldChar w:fldCharType="end"/>
          </w:r>
        </w:p>
        <w:p>
          <w:pPr>
            <w:pStyle w:val="4"/>
            <w:tabs>
              <w:tab w:val="right" w:leader="dot" w:pos="6515"/>
            </w:tabs>
            <w:spacing w:before="90"/>
            <w:ind w:right="107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rPr>
              <w:spacing w:val="6"/>
            </w:rPr>
            <w:t>第</w:t>
          </w:r>
          <w:r>
            <w:rPr>
              <w:rFonts w:hint="eastAsia"/>
              <w:spacing w:val="6"/>
              <w:lang w:eastAsia="zh-CN"/>
            </w:rPr>
            <w:t>二</w:t>
          </w:r>
          <w:r>
            <w:rPr>
              <w:spacing w:val="6"/>
            </w:rPr>
            <w:t>章安装及按键功能…</w:t>
          </w:r>
          <w:r>
            <w:rPr>
              <w:spacing w:val="6"/>
            </w:rPr>
            <w:tab/>
          </w:r>
          <w:r>
            <w:t>3</w:t>
          </w:r>
          <w:r>
            <w:fldChar w:fldCharType="end"/>
          </w:r>
        </w:p>
        <w:p>
          <w:pPr>
            <w:pStyle w:val="4"/>
            <w:tabs>
              <w:tab w:val="left" w:pos="838"/>
              <w:tab w:val="right" w:leader="dot" w:pos="6260"/>
            </w:tabs>
            <w:spacing w:before="89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一、</w:t>
          </w:r>
          <w:r>
            <w:tab/>
          </w:r>
          <w:r>
            <w:t>产品图解…</w:t>
          </w:r>
          <w:r>
            <w:tab/>
          </w:r>
          <w:r>
            <w:t>3</w:t>
          </w:r>
          <w:r>
            <w:fldChar w:fldCharType="end"/>
          </w:r>
        </w:p>
        <w:p>
          <w:pPr>
            <w:pStyle w:val="4"/>
            <w:tabs>
              <w:tab w:val="left" w:pos="838"/>
              <w:tab w:val="right" w:leader="dot" w:pos="6238"/>
            </w:tabs>
            <w:ind w:right="106"/>
          </w:pPr>
          <w:r>
            <w:t>二、</w:t>
          </w:r>
          <w:r>
            <w:tab/>
          </w:r>
          <w:r>
            <w:rPr>
              <w:spacing w:val="4"/>
            </w:rPr>
            <w:t>按键功能</w:t>
          </w:r>
          <w:r>
            <w:rPr>
              <w:spacing w:val="6"/>
            </w:rPr>
            <w:t>介</w:t>
          </w:r>
          <w:r>
            <w:t>绍</w:t>
          </w:r>
          <w:r>
            <w:tab/>
          </w:r>
          <w:r>
            <w:t>3</w:t>
          </w:r>
        </w:p>
        <w:p>
          <w:pPr>
            <w:pStyle w:val="4"/>
            <w:tabs>
              <w:tab w:val="left" w:pos="838"/>
              <w:tab w:val="right" w:leader="dot" w:pos="6260"/>
            </w:tabs>
            <w:spacing w:before="90"/>
          </w:pPr>
          <w:r>
            <w:t>三、</w:t>
          </w:r>
          <w:r>
            <w:tab/>
          </w:r>
          <w:r>
            <w:t>天线安装…</w:t>
          </w:r>
          <w:r>
            <w:tab/>
          </w:r>
          <w:r>
            <w:t>4</w:t>
          </w:r>
        </w:p>
        <w:p>
          <w:pPr>
            <w:pStyle w:val="4"/>
            <w:tabs>
              <w:tab w:val="right" w:leader="dot" w:pos="6515"/>
            </w:tabs>
            <w:ind w:right="107"/>
          </w:pPr>
          <w:r>
            <w:rPr>
              <w:spacing w:val="6"/>
            </w:rPr>
            <w:t>第</w:t>
          </w:r>
          <w:r>
            <w:rPr>
              <w:rFonts w:hint="eastAsia"/>
              <w:spacing w:val="6"/>
              <w:lang w:eastAsia="zh-CN"/>
            </w:rPr>
            <w:t>三</w:t>
          </w:r>
          <w:r>
            <w:rPr>
              <w:spacing w:val="6"/>
            </w:rPr>
            <w:t>章操作说明…</w:t>
          </w:r>
          <w:r>
            <w:rPr>
              <w:spacing w:val="6"/>
            </w:rPr>
            <w:tab/>
          </w:r>
          <w:r>
            <w:t>5</w:t>
          </w:r>
        </w:p>
        <w:p>
          <w:pPr>
            <w:pStyle w:val="4"/>
            <w:tabs>
              <w:tab w:val="left" w:pos="838"/>
              <w:tab w:val="right" w:leader="dot" w:pos="6260"/>
            </w:tabs>
            <w:spacing w:before="90"/>
          </w:pPr>
          <w:r>
            <w:t>一、</w:t>
          </w:r>
          <w:r>
            <w:tab/>
          </w:r>
          <w:r>
            <w:t>仪器开机…</w:t>
          </w:r>
          <w:r>
            <w:tab/>
          </w:r>
          <w:r>
            <w:t>5</w:t>
          </w:r>
        </w:p>
        <w:p>
          <w:pPr>
            <w:pStyle w:val="4"/>
            <w:tabs>
              <w:tab w:val="left" w:pos="838"/>
              <w:tab w:val="right" w:leader="dot" w:pos="6260"/>
            </w:tabs>
          </w:pPr>
          <w:r>
            <w:t>二、</w:t>
          </w:r>
          <w:r>
            <w:tab/>
          </w:r>
          <w:r>
            <w:t>设置自动屏蔽…</w:t>
          </w:r>
          <w:r>
            <w:tab/>
          </w:r>
          <w:r>
            <w:t>5</w:t>
          </w:r>
        </w:p>
        <w:p>
          <w:pPr>
            <w:pStyle w:val="4"/>
            <w:tabs>
              <w:tab w:val="left" w:pos="838"/>
              <w:tab w:val="right" w:leader="dot" w:pos="6260"/>
            </w:tabs>
            <w:spacing w:before="90"/>
          </w:pPr>
          <w:r>
            <w:t>三、</w:t>
          </w:r>
          <w:r>
            <w:tab/>
          </w:r>
          <w:r>
            <w:t>手动开启和关闭屏蔽功能…</w:t>
          </w:r>
          <w:r>
            <w:tab/>
          </w:r>
          <w:r>
            <w:t>5</w:t>
          </w:r>
        </w:p>
        <w:p>
          <w:pPr>
            <w:pStyle w:val="4"/>
            <w:tabs>
              <w:tab w:val="left" w:pos="838"/>
              <w:tab w:val="right" w:leader="dot" w:pos="6260"/>
            </w:tabs>
            <w:spacing w:before="89"/>
          </w:pPr>
          <w:r>
            <w:t>四、</w:t>
          </w:r>
          <w:r>
            <w:tab/>
          </w:r>
          <w:r>
            <w:t>设置静默屏蔽模式…</w:t>
          </w:r>
          <w:r>
            <w:tab/>
          </w:r>
          <w:r>
            <w:t>5</w:t>
          </w:r>
        </w:p>
        <w:p>
          <w:pPr>
            <w:pStyle w:val="4"/>
            <w:tabs>
              <w:tab w:val="left" w:pos="838"/>
              <w:tab w:val="right" w:leader="dot" w:pos="6260"/>
            </w:tabs>
          </w:pPr>
          <w:r>
            <w:t>五、</w:t>
          </w:r>
          <w:r>
            <w:tab/>
          </w:r>
          <w:r>
            <w:t>查询功能…</w:t>
          </w:r>
          <w:r>
            <w:tab/>
          </w:r>
          <w:r>
            <w:t>6</w:t>
          </w:r>
        </w:p>
        <w:p>
          <w:pPr>
            <w:pStyle w:val="4"/>
            <w:tabs>
              <w:tab w:val="left" w:pos="838"/>
              <w:tab w:val="right" w:leader="dot" w:pos="6260"/>
            </w:tabs>
            <w:spacing w:before="90"/>
          </w:pPr>
          <w:r>
            <w:t>六、</w:t>
          </w:r>
          <w:r>
            <w:tab/>
          </w:r>
          <w:r>
            <w:t>分键验证作弊吨位…</w:t>
          </w:r>
          <w:r>
            <w:tab/>
          </w:r>
          <w:r>
            <w:t>6</w:t>
          </w:r>
        </w:p>
        <w:p>
          <w:pPr>
            <w:pStyle w:val="4"/>
            <w:tabs>
              <w:tab w:val="left" w:pos="838"/>
              <w:tab w:val="right" w:leader="dot" w:pos="6260"/>
            </w:tabs>
          </w:pPr>
          <w:r>
            <w:t>七、</w:t>
          </w:r>
          <w:r>
            <w:tab/>
          </w:r>
          <w:r>
            <w:t>修改管理员密码…</w:t>
          </w:r>
          <w:r>
            <w:tab/>
          </w:r>
          <w:r>
            <w:t>7</w:t>
          </w:r>
        </w:p>
        <w:p>
          <w:pPr>
            <w:pStyle w:val="4"/>
            <w:tabs>
              <w:tab w:val="left" w:pos="838"/>
              <w:tab w:val="right" w:leader="dot" w:pos="6257"/>
            </w:tabs>
            <w:spacing w:before="90"/>
          </w:pPr>
          <w:r>
            <w:t>八、</w:t>
          </w:r>
          <w:r>
            <w:tab/>
          </w:r>
          <w:r>
            <w:rPr>
              <w:spacing w:val="72"/>
            </w:rPr>
            <w:t>扫描</w:t>
          </w:r>
          <w:r>
            <w:t>功</w:t>
          </w:r>
          <w:r>
            <w:rPr>
              <w:spacing w:val="-48"/>
            </w:rPr>
            <w:t xml:space="preserve"> </w:t>
          </w:r>
          <w:r>
            <w:t>能</w:t>
          </w:r>
          <w:r>
            <w:tab/>
          </w:r>
          <w:r>
            <w:t>7</w:t>
          </w:r>
        </w:p>
        <w:p>
          <w:pPr>
            <w:pStyle w:val="4"/>
            <w:tabs>
              <w:tab w:val="right" w:leader="dot" w:pos="6515"/>
            </w:tabs>
            <w:spacing w:before="89"/>
            <w:ind w:right="107"/>
            <w:sectPr>
              <w:pgSz w:w="8400" w:h="11910"/>
              <w:pgMar w:top="1100" w:right="740" w:bottom="280" w:left="920" w:header="720" w:footer="720" w:gutter="0"/>
            </w:sectPr>
          </w:pPr>
          <w:r>
            <w:rPr>
              <w:spacing w:val="6"/>
            </w:rPr>
            <w:t>第</w:t>
          </w:r>
          <w:r>
            <w:rPr>
              <w:rFonts w:hint="eastAsia"/>
              <w:spacing w:val="6"/>
              <w:lang w:eastAsia="zh-CN"/>
            </w:rPr>
            <w:t>四</w:t>
          </w:r>
          <w:r>
            <w:rPr>
              <w:spacing w:val="6"/>
            </w:rPr>
            <w:t>章注意事项…</w:t>
          </w:r>
          <w:r>
            <w:rPr>
              <w:spacing w:val="6"/>
            </w:rPr>
            <w:tab/>
          </w:r>
          <w:r>
            <w:t>8</w:t>
          </w:r>
        </w:p>
      </w:sdtContent>
    </w:sdt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7"/>
        </w:rPr>
      </w:pPr>
    </w:p>
    <w:p>
      <w:pPr>
        <w:pStyle w:val="2"/>
        <w:tabs>
          <w:tab w:val="left" w:pos="1084"/>
        </w:tabs>
        <w:jc w:val="center"/>
      </w:pPr>
      <w:bookmarkStart w:id="0" w:name="_TOC_250002"/>
      <w:bookmarkEnd w:id="0"/>
      <w:r>
        <w:t>第</w:t>
      </w:r>
      <w:r>
        <w:rPr>
          <w:rFonts w:hint="eastAsia"/>
          <w:lang w:eastAsia="zh-CN"/>
        </w:rPr>
        <w:t>一</w:t>
      </w:r>
      <w:r>
        <w:t>章</w:t>
      </w:r>
      <w:r>
        <w:tab/>
      </w:r>
      <w:r>
        <w:t>参数配置</w:t>
      </w:r>
    </w:p>
    <w:p>
      <w:pPr>
        <w:pStyle w:val="3"/>
        <w:rPr>
          <w:rFonts w:ascii="黑体"/>
          <w:b/>
          <w:sz w:val="20"/>
        </w:rPr>
      </w:pPr>
    </w:p>
    <w:p>
      <w:pPr>
        <w:pStyle w:val="3"/>
        <w:spacing w:before="10"/>
        <w:rPr>
          <w:rFonts w:ascii="黑体"/>
          <w:b/>
          <w:sz w:val="18"/>
        </w:rPr>
      </w:pPr>
    </w:p>
    <w:tbl>
      <w:tblPr>
        <w:tblStyle w:val="6"/>
        <w:tblW w:w="6004" w:type="dxa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1839"/>
        <w:gridCol w:w="1420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48" w:type="dxa"/>
          </w:tcPr>
          <w:p>
            <w:pPr>
              <w:pStyle w:val="9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品种</w:t>
            </w:r>
          </w:p>
        </w:tc>
        <w:tc>
          <w:tcPr>
            <w:tcW w:w="3259" w:type="dxa"/>
            <w:gridSpan w:val="2"/>
          </w:tcPr>
          <w:p>
            <w:pPr>
              <w:pStyle w:val="9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参数</w:t>
            </w:r>
          </w:p>
        </w:tc>
        <w:tc>
          <w:tcPr>
            <w:tcW w:w="1097" w:type="dxa"/>
          </w:tcPr>
          <w:p>
            <w:pPr>
              <w:pStyle w:val="9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8" w:type="dxa"/>
            <w:vMerge w:val="restart"/>
          </w:tcPr>
          <w:p>
            <w:pPr>
              <w:pStyle w:val="9"/>
              <w:spacing w:line="240" w:lineRule="auto"/>
              <w:ind w:left="0"/>
              <w:rPr>
                <w:rFonts w:ascii="黑体"/>
                <w:b/>
                <w:sz w:val="24"/>
              </w:rPr>
            </w:pPr>
          </w:p>
          <w:p>
            <w:pPr>
              <w:pStyle w:val="9"/>
              <w:spacing w:line="240" w:lineRule="auto"/>
              <w:ind w:left="0"/>
              <w:rPr>
                <w:rFonts w:ascii="黑体"/>
                <w:b/>
                <w:sz w:val="24"/>
              </w:rPr>
            </w:pPr>
          </w:p>
          <w:p>
            <w:pPr>
              <w:pStyle w:val="9"/>
              <w:spacing w:line="240" w:lineRule="auto"/>
              <w:ind w:left="0"/>
              <w:rPr>
                <w:rFonts w:ascii="黑体"/>
                <w:b/>
                <w:sz w:val="24"/>
              </w:rPr>
            </w:pPr>
          </w:p>
          <w:p>
            <w:pPr>
              <w:pStyle w:val="9"/>
              <w:spacing w:line="240" w:lineRule="auto"/>
              <w:ind w:left="0"/>
              <w:rPr>
                <w:rFonts w:ascii="黑体"/>
                <w:b/>
                <w:sz w:val="24"/>
              </w:rPr>
            </w:pPr>
          </w:p>
          <w:p>
            <w:pPr>
              <w:pStyle w:val="9"/>
              <w:spacing w:before="10" w:line="240" w:lineRule="auto"/>
              <w:ind w:left="0"/>
              <w:rPr>
                <w:rFonts w:ascii="黑体"/>
                <w:b/>
                <w:sz w:val="25"/>
              </w:rPr>
            </w:pPr>
          </w:p>
          <w:p>
            <w:pPr>
              <w:pStyle w:val="9"/>
              <w:spacing w:line="240" w:lineRule="auto"/>
              <w:ind w:left="348"/>
              <w:rPr>
                <w:sz w:val="24"/>
              </w:rPr>
            </w:pPr>
            <w:r>
              <w:rPr>
                <w:sz w:val="24"/>
              </w:rPr>
              <w:t>HL8</w:t>
            </w:r>
          </w:p>
        </w:tc>
        <w:tc>
          <w:tcPr>
            <w:tcW w:w="1839" w:type="dxa"/>
            <w:vMerge w:val="restart"/>
          </w:tcPr>
          <w:p>
            <w:pPr>
              <w:pStyle w:val="9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整机规格</w:t>
            </w:r>
          </w:p>
        </w:tc>
        <w:tc>
          <w:tcPr>
            <w:tcW w:w="1420" w:type="dxa"/>
          </w:tcPr>
          <w:p>
            <w:pPr>
              <w:pStyle w:val="9"/>
              <w:spacing w:line="287" w:lineRule="exact"/>
              <w:ind w:left="105"/>
              <w:rPr>
                <w:sz w:val="24"/>
              </w:rPr>
            </w:pPr>
            <w:r>
              <w:rPr>
                <w:sz w:val="24"/>
              </w:rPr>
              <w:t>长：290</w:t>
            </w:r>
          </w:p>
        </w:tc>
        <w:tc>
          <w:tcPr>
            <w:tcW w:w="1097" w:type="dxa"/>
            <w:vMerge w:val="restart"/>
          </w:tcPr>
          <w:p>
            <w:pPr>
              <w:pStyle w:val="9"/>
              <w:spacing w:line="240" w:lineRule="auto"/>
              <w:ind w:left="0"/>
              <w:rPr>
                <w:rFonts w:ascii="黑体"/>
                <w:b/>
                <w:sz w:val="24"/>
              </w:rPr>
            </w:pPr>
          </w:p>
          <w:p>
            <w:pPr>
              <w:pStyle w:val="9"/>
              <w:spacing w:line="240" w:lineRule="auto"/>
              <w:ind w:left="0"/>
              <w:rPr>
                <w:rFonts w:ascii="黑体"/>
                <w:b/>
                <w:sz w:val="24"/>
              </w:rPr>
            </w:pPr>
          </w:p>
          <w:p>
            <w:pPr>
              <w:pStyle w:val="9"/>
              <w:spacing w:line="240" w:lineRule="auto"/>
              <w:ind w:left="0"/>
              <w:rPr>
                <w:rFonts w:ascii="黑体"/>
                <w:b/>
                <w:sz w:val="24"/>
              </w:rPr>
            </w:pPr>
          </w:p>
          <w:p>
            <w:pPr>
              <w:pStyle w:val="9"/>
              <w:spacing w:line="240" w:lineRule="auto"/>
              <w:ind w:left="0"/>
              <w:rPr>
                <w:rFonts w:ascii="黑体"/>
                <w:b/>
                <w:sz w:val="24"/>
              </w:rPr>
            </w:pPr>
          </w:p>
          <w:p>
            <w:pPr>
              <w:pStyle w:val="9"/>
              <w:spacing w:before="10" w:line="240" w:lineRule="auto"/>
              <w:ind w:left="0"/>
              <w:rPr>
                <w:rFonts w:ascii="黑体"/>
                <w:b/>
                <w:sz w:val="25"/>
              </w:rPr>
            </w:pPr>
          </w:p>
          <w:p>
            <w:pPr>
              <w:pStyle w:val="9"/>
              <w:spacing w:line="240" w:lineRule="auto"/>
              <w:ind w:left="335"/>
              <w:rPr>
                <w:sz w:val="24"/>
              </w:rPr>
            </w:pPr>
            <w:r>
              <w:rPr>
                <w:sz w:val="24"/>
              </w:rPr>
              <w:t>1 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>
            <w:pPr>
              <w:pStyle w:val="9"/>
              <w:ind w:left="105"/>
              <w:rPr>
                <w:sz w:val="24"/>
              </w:rPr>
            </w:pPr>
            <w:r>
              <w:rPr>
                <w:sz w:val="24"/>
              </w:rPr>
              <w:t>宽：260</w:t>
            </w:r>
          </w:p>
        </w:tc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>
            <w:pPr>
              <w:pStyle w:val="9"/>
              <w:ind w:left="105"/>
              <w:rPr>
                <w:sz w:val="24"/>
              </w:rPr>
            </w:pPr>
            <w:r>
              <w:rPr>
                <w:sz w:val="24"/>
              </w:rPr>
              <w:t>高：80</w:t>
            </w:r>
          </w:p>
        </w:tc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>
            <w:pPr>
              <w:pStyle w:val="9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重量：</w:t>
            </w:r>
          </w:p>
        </w:tc>
        <w:tc>
          <w:tcPr>
            <w:tcW w:w="1420" w:type="dxa"/>
          </w:tcPr>
          <w:p>
            <w:pPr>
              <w:pStyle w:val="9"/>
              <w:spacing w:line="287" w:lineRule="exact"/>
              <w:ind w:left="105"/>
              <w:rPr>
                <w:sz w:val="24"/>
              </w:rPr>
            </w:pPr>
            <w:r>
              <w:rPr>
                <w:sz w:val="24"/>
              </w:rPr>
              <w:t>700 克</w:t>
            </w:r>
          </w:p>
        </w:tc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颜色：</w:t>
            </w:r>
          </w:p>
        </w:tc>
        <w:tc>
          <w:tcPr>
            <w:tcW w:w="1420" w:type="dxa"/>
          </w:tcPr>
          <w:p>
            <w:pPr>
              <w:pStyle w:val="9"/>
              <w:ind w:left="105"/>
              <w:rPr>
                <w:sz w:val="24"/>
              </w:rPr>
            </w:pPr>
            <w:r>
              <w:rPr>
                <w:sz w:val="24"/>
              </w:rPr>
              <w:t>黑色</w:t>
            </w:r>
          </w:p>
        </w:tc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>
            <w:pPr>
              <w:pStyle w:val="9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屏蔽频段：</w:t>
            </w:r>
          </w:p>
        </w:tc>
        <w:tc>
          <w:tcPr>
            <w:tcW w:w="1420" w:type="dxa"/>
          </w:tcPr>
          <w:p>
            <w:pPr>
              <w:pStyle w:val="9"/>
              <w:spacing w:line="288" w:lineRule="exact"/>
              <w:ind w:left="105"/>
              <w:rPr>
                <w:sz w:val="24"/>
              </w:rPr>
            </w:pPr>
            <w:r>
              <w:rPr>
                <w:sz w:val="24"/>
              </w:rPr>
              <w:t>全频</w:t>
            </w:r>
          </w:p>
        </w:tc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输入电压：</w:t>
            </w:r>
          </w:p>
        </w:tc>
        <w:tc>
          <w:tcPr>
            <w:tcW w:w="1420" w:type="dxa"/>
          </w:tcPr>
          <w:p>
            <w:pPr>
              <w:pStyle w:val="9"/>
              <w:ind w:left="105"/>
              <w:rPr>
                <w:sz w:val="24"/>
              </w:rPr>
            </w:pPr>
            <w:r>
              <w:rPr>
                <w:sz w:val="24"/>
              </w:rPr>
              <w:t>12V</w:t>
            </w:r>
          </w:p>
        </w:tc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>
            <w:pPr>
              <w:pStyle w:val="9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峰值功耗：</w:t>
            </w:r>
          </w:p>
        </w:tc>
        <w:tc>
          <w:tcPr>
            <w:tcW w:w="1420" w:type="dxa"/>
          </w:tcPr>
          <w:p>
            <w:pPr>
              <w:pStyle w:val="9"/>
              <w:spacing w:line="287" w:lineRule="exact"/>
              <w:ind w:left="105"/>
              <w:rPr>
                <w:sz w:val="24"/>
              </w:rPr>
            </w:pPr>
            <w:r>
              <w:rPr>
                <w:sz w:val="24"/>
              </w:rPr>
              <w:t>小于 10W</w:t>
            </w:r>
          </w:p>
        </w:tc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待机功耗：</w:t>
            </w:r>
          </w:p>
        </w:tc>
        <w:tc>
          <w:tcPr>
            <w:tcW w:w="1420" w:type="dxa"/>
          </w:tcPr>
          <w:p>
            <w:pPr>
              <w:pStyle w:val="9"/>
              <w:ind w:left="105"/>
              <w:rPr>
                <w:sz w:val="24"/>
              </w:rPr>
            </w:pPr>
            <w:r>
              <w:rPr>
                <w:sz w:val="24"/>
              </w:rPr>
              <w:t>小于 2W</w:t>
            </w:r>
          </w:p>
        </w:tc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监测响应时间：</w:t>
            </w:r>
          </w:p>
        </w:tc>
        <w:tc>
          <w:tcPr>
            <w:tcW w:w="1420" w:type="dxa"/>
          </w:tcPr>
          <w:p>
            <w:pPr>
              <w:pStyle w:val="9"/>
              <w:ind w:left="105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小于 </w:t>
            </w:r>
            <w:r>
              <w:rPr>
                <w:sz w:val="24"/>
              </w:rPr>
              <w:t>0.5</w:t>
            </w:r>
            <w:r>
              <w:rPr>
                <w:spacing w:val="-30"/>
                <w:sz w:val="24"/>
              </w:rPr>
              <w:t xml:space="preserve"> 秒</w:t>
            </w:r>
          </w:p>
        </w:tc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>
            <w:pPr>
              <w:pStyle w:val="9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屏蔽网半径：</w:t>
            </w:r>
          </w:p>
        </w:tc>
        <w:tc>
          <w:tcPr>
            <w:tcW w:w="1420" w:type="dxa"/>
          </w:tcPr>
          <w:p>
            <w:pPr>
              <w:pStyle w:val="9"/>
              <w:spacing w:line="287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48" w:type="dxa"/>
          </w:tcPr>
          <w:p>
            <w:pPr>
              <w:pStyle w:val="9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天线</w:t>
            </w:r>
          </w:p>
        </w:tc>
        <w:tc>
          <w:tcPr>
            <w:tcW w:w="3259" w:type="dxa"/>
            <w:gridSpan w:val="2"/>
          </w:tcPr>
          <w:p>
            <w:pPr>
              <w:pStyle w:val="9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超高增益天线</w:t>
            </w:r>
          </w:p>
        </w:tc>
        <w:tc>
          <w:tcPr>
            <w:tcW w:w="1097" w:type="dxa"/>
          </w:tcPr>
          <w:p>
            <w:pPr>
              <w:pStyle w:val="9"/>
              <w:spacing w:line="288" w:lineRule="exact"/>
              <w:ind w:left="105"/>
              <w:rPr>
                <w:sz w:val="24"/>
              </w:rPr>
            </w:pPr>
            <w:r>
              <w:rPr>
                <w:sz w:val="24"/>
              </w:rPr>
              <w:t>5 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8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电源适配器</w:t>
            </w:r>
          </w:p>
        </w:tc>
        <w:tc>
          <w:tcPr>
            <w:tcW w:w="3259" w:type="dxa"/>
            <w:gridSpan w:val="2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12V 2A</w:t>
            </w:r>
          </w:p>
        </w:tc>
        <w:tc>
          <w:tcPr>
            <w:tcW w:w="1097" w:type="dxa"/>
          </w:tcPr>
          <w:p>
            <w:pPr>
              <w:pStyle w:val="9"/>
              <w:ind w:left="105"/>
              <w:rPr>
                <w:sz w:val="24"/>
              </w:rPr>
            </w:pPr>
            <w:r>
              <w:rPr>
                <w:sz w:val="24"/>
              </w:rPr>
              <w:t>1 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8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*车载电源线</w:t>
            </w:r>
          </w:p>
        </w:tc>
        <w:tc>
          <w:tcPr>
            <w:tcW w:w="3259" w:type="dxa"/>
            <w:gridSpan w:val="2"/>
          </w:tcPr>
          <w:p>
            <w:pPr>
              <w:pStyle w:val="9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97" w:type="dxa"/>
          </w:tcPr>
          <w:p>
            <w:pPr>
              <w:pStyle w:val="9"/>
              <w:ind w:left="105"/>
              <w:rPr>
                <w:sz w:val="24"/>
              </w:rPr>
            </w:pPr>
            <w:r>
              <w:rPr>
                <w:sz w:val="24"/>
              </w:rPr>
              <w:t>1 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8" w:type="dxa"/>
          </w:tcPr>
          <w:p>
            <w:pPr>
              <w:pStyle w:val="9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使用说明书</w:t>
            </w:r>
          </w:p>
        </w:tc>
        <w:tc>
          <w:tcPr>
            <w:tcW w:w="3259" w:type="dxa"/>
            <w:gridSpan w:val="2"/>
          </w:tcPr>
          <w:p>
            <w:pPr>
              <w:pStyle w:val="9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97" w:type="dxa"/>
          </w:tcPr>
          <w:p>
            <w:pPr>
              <w:pStyle w:val="9"/>
              <w:spacing w:line="287" w:lineRule="exact"/>
              <w:ind w:left="105"/>
              <w:rPr>
                <w:sz w:val="24"/>
              </w:rPr>
            </w:pPr>
            <w:r>
              <w:rPr>
                <w:sz w:val="24"/>
              </w:rPr>
              <w:t>1 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8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包装盒</w:t>
            </w:r>
          </w:p>
        </w:tc>
        <w:tc>
          <w:tcPr>
            <w:tcW w:w="3259" w:type="dxa"/>
            <w:gridSpan w:val="2"/>
          </w:tcPr>
          <w:p>
            <w:pPr>
              <w:pStyle w:val="9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400*300*150</w:t>
            </w:r>
          </w:p>
        </w:tc>
        <w:tc>
          <w:tcPr>
            <w:tcW w:w="1097" w:type="dxa"/>
          </w:tcPr>
          <w:p>
            <w:pPr>
              <w:pStyle w:val="9"/>
              <w:ind w:left="105"/>
              <w:rPr>
                <w:sz w:val="24"/>
              </w:rPr>
            </w:pPr>
            <w:r>
              <w:rPr>
                <w:sz w:val="24"/>
              </w:rPr>
              <w:t>1 个</w:t>
            </w:r>
          </w:p>
        </w:tc>
      </w:tr>
    </w:tbl>
    <w:p>
      <w:pPr>
        <w:spacing w:before="0" w:line="268" w:lineRule="exact"/>
        <w:ind w:left="112" w:right="0" w:firstLine="0"/>
        <w:jc w:val="left"/>
        <w:rPr>
          <w:rFonts w:ascii="Calibri"/>
          <w:sz w:val="18"/>
        </w:rPr>
        <w:sectPr>
          <w:pgSz w:w="8400" w:h="11910"/>
          <w:pgMar w:top="1100" w:right="1100" w:bottom="280" w:left="1020" w:header="720" w:footer="720" w:gutter="0"/>
        </w:sectPr>
      </w:pPr>
      <w:r>
        <w:rPr>
          <w:sz w:val="21"/>
        </w:rPr>
        <w:t>注：带*为选配附件</w:t>
      </w:r>
    </w:p>
    <w:p>
      <w:pPr>
        <w:pStyle w:val="2"/>
        <w:tabs>
          <w:tab w:val="left" w:pos="2798"/>
        </w:tabs>
        <w:ind w:left="0" w:leftChars="0" w:firstLine="0" w:firstLineChars="0"/>
      </w:pPr>
      <w:bookmarkStart w:id="1" w:name="_TOC_250001"/>
      <w:bookmarkEnd w:id="1"/>
      <w:r>
        <w:t>第</w:t>
      </w:r>
      <w:r>
        <w:rPr>
          <w:rFonts w:hint="eastAsia"/>
          <w:lang w:eastAsia="zh-CN"/>
        </w:rPr>
        <w:t>二</w:t>
      </w:r>
      <w:r>
        <w:t>章</w:t>
      </w:r>
      <w:r>
        <w:rPr>
          <w:rFonts w:hint="eastAsia"/>
          <w:lang w:val="en-US" w:eastAsia="zh-CN"/>
        </w:rPr>
        <w:t xml:space="preserve"> </w:t>
      </w:r>
      <w:r>
        <w:t>安装及按键功能</w:t>
      </w:r>
    </w:p>
    <w:p>
      <w:pPr>
        <w:pStyle w:val="3"/>
        <w:spacing w:before="10"/>
        <w:rPr>
          <w:rFonts w:ascii="黑体"/>
          <w:b/>
          <w:sz w:val="18"/>
        </w:rPr>
      </w:pPr>
    </w:p>
    <w:p>
      <w:pPr>
        <w:spacing w:before="66"/>
        <w:ind w:left="112" w:right="0" w:firstLine="0"/>
        <w:jc w:val="left"/>
        <w:rPr>
          <w:b/>
          <w:sz w:val="24"/>
        </w:rPr>
      </w:pPr>
      <w:r>
        <w:pict>
          <v:group id="_x0000_s1029" o:spid="_x0000_s1029" o:spt="203" style="position:absolute;left:0pt;margin-left:84.4pt;margin-top:21.5pt;height:246pt;width:263.3pt;mso-position-horizontal-relative:page;z-index:-252033024;mso-width-relative:page;mso-height-relative:page;" coordorigin="1688,430" coordsize="5266,4920">
            <o:lock v:ext="edit"/>
            <v:shape id="_x0000_s1030" o:spid="_x0000_s1030" o:spt="75" alt="?" type="#_x0000_t75" style="position:absolute;left:2299;top:430;height:4920;width:4350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31" o:spid="_x0000_s1031" o:spt="75" type="#_x0000_t75" style="position:absolute;left:5515;top:3220;height:120;width:119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line id="_x0000_s1032" o:spid="_x0000_s1032" o:spt="20" style="position:absolute;left:5634;top:3288;height:0;width:1152;" stroked="t" coordsize="21600,21600">
              <v:path arrowok="t"/>
              <v:fill focussize="0,0"/>
              <v:stroke weight="0.2pt" color="#FF0000"/>
              <v:imagedata o:title=""/>
              <o:lock v:ext="edit"/>
            </v:line>
            <v:line id="_x0000_s1033" o:spid="_x0000_s1033" o:spt="20" style="position:absolute;left:5634;top:3280;height:0;width:1154;" stroked="t" coordsize="21600,21600">
              <v:path arrowok="t"/>
              <v:fill focussize="0,0"/>
              <v:stroke weight="0.6pt" color="#FF0000"/>
              <v:imagedata o:title=""/>
              <o:lock v:ext="edit"/>
            </v:line>
            <v:line id="_x0000_s1034" o:spid="_x0000_s1034" o:spt="20" style="position:absolute;left:5634;top:3272;height:0;width:1152;" stroked="t" coordsize="21600,21600">
              <v:path arrowok="t"/>
              <v:fill focussize="0,0"/>
              <v:stroke weight="0.2pt" color="#FF0000"/>
              <v:imagedata o:title=""/>
              <o:lock v:ext="edit"/>
            </v:line>
            <v:shape id="_x0000_s1035" o:spid="_x0000_s1035" style="position:absolute;left:4010;top:1438;height:70;width:120;" fillcolor="#FF0000" filled="t" stroked="f" coordorigin="4010,1438" coordsize="120,70" path="m4111,1438l4035,1438,4040,1443,4040,1454,4035,1458,4030,1458,4010,1459,4010,1508,4130,1447,4111,1438xe">
              <v:path arrowok="t"/>
              <v:fill on="t" focussize="0,0"/>
              <v:stroke on="f"/>
              <v:imagedata o:title=""/>
              <o:lock v:ext="edit"/>
            </v:shape>
            <v:line id="_x0000_s1036" o:spid="_x0000_s1036" o:spt="20" style="position:absolute;left:2938;top:1455;height:0;width:1072;" stroked="t" coordsize="21600,21600">
              <v:path arrowok="t"/>
              <v:fill focussize="0,0"/>
              <v:stroke weight="1.6pt" color="#FF0000"/>
              <v:imagedata o:title=""/>
              <o:lock v:ext="edit"/>
            </v:line>
            <v:shape id="_x0000_s1037" o:spid="_x0000_s1037" style="position:absolute;left:2746;top:1389;height:1368;width:1365;" fillcolor="#FF0000" filled="t" stroked="f" coordorigin="2746,1389" coordsize="1365,1368" path="m2846,2687l2746,2637,2746,2757,2846,2707,2771,2707,2776,2702,2776,2691,2771,2687,2846,2687m4111,1438l4009,1389,4009,1439,4010,1459,4030,1458,4035,1458,4040,1454,4040,1443,4035,1438,4111,1438e">
              <v:path arrowok="t"/>
              <v:fill on="t" focussize="0,0"/>
              <v:stroke on="f"/>
              <v:imagedata o:title=""/>
              <o:lock v:ext="edit"/>
            </v:shape>
            <v:line id="_x0000_s1038" o:spid="_x0000_s1038" o:spt="20" style="position:absolute;left:1690;top:2705;height:0;width:1056;" stroked="t" coordsize="21600,21600">
              <v:path arrowok="t"/>
              <v:fill focussize="0,0"/>
              <v:stroke weight="0.2pt" color="#FF0000"/>
              <v:imagedata o:title=""/>
              <o:lock v:ext="edit"/>
            </v:line>
            <v:line id="_x0000_s1039" o:spid="_x0000_s1039" o:spt="20" style="position:absolute;left:1688;top:2697;height:0;width:1058;" stroked="t" coordsize="21600,21600">
              <v:path arrowok="t"/>
              <v:fill focussize="0,0"/>
              <v:stroke weight="0.6pt" color="#FF0000"/>
              <v:imagedata o:title=""/>
              <o:lock v:ext="edit"/>
            </v:line>
            <v:line id="_x0000_s1040" o:spid="_x0000_s1040" o:spt="20" style="position:absolute;left:1690;top:2689;height:0;width:1056;" stroked="t" coordsize="21600,21600">
              <v:path arrowok="t"/>
              <v:fill focussize="0,0"/>
              <v:stroke weight="0.2pt" color="#FF0000"/>
              <v:imagedata o:title=""/>
              <o:lock v:ext="edit"/>
            </v:line>
            <v:shape id="_x0000_s1041" o:spid="_x0000_s1041" style="position:absolute;left:2771;top:2687;height:20;width:95;" fillcolor="#FF0000" filled="t" stroked="f" coordorigin="2771,2687" coordsize="95,20" path="m2846,2687l2771,2687,2776,2691,2776,2702,2771,2707,2846,2707,2866,2697,2846,2687xe">
              <v:path arrowok="t"/>
              <v:fill on="t" focussize="0,0"/>
              <v:stroke on="f"/>
              <v:imagedata o:title=""/>
              <o:lock v:ext="edit"/>
            </v:shape>
            <v:shape id="_x0000_s1042" o:spid="_x0000_s1042" o:spt="75" type="#_x0000_t75" style="position:absolute;left:4660;top:2704;height:120;width:12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line id="_x0000_s1043" o:spid="_x0000_s1043" o:spt="20" style="position:absolute;left:4780;top:2772;height:0;width:1503;" stroked="t" coordsize="21600,21600">
              <v:path arrowok="t"/>
              <v:fill focussize="0,0"/>
              <v:stroke weight="0.2pt" color="#FF0000"/>
              <v:imagedata o:title=""/>
              <o:lock v:ext="edit"/>
            </v:line>
            <v:line id="_x0000_s1044" o:spid="_x0000_s1044" o:spt="20" style="position:absolute;left:4780;top:2764;height:0;width:1506;" stroked="t" coordsize="21600,21600">
              <v:path arrowok="t"/>
              <v:fill focussize="0,0"/>
              <v:stroke weight="0.6pt" color="#FF0000"/>
              <v:imagedata o:title=""/>
              <o:lock v:ext="edit"/>
            </v:line>
            <v:line id="_x0000_s1045" o:spid="_x0000_s1045" o:spt="20" style="position:absolute;left:4780;top:2756;height:0;width:1503;" stroked="t" coordsize="21600,21600">
              <v:path arrowok="t"/>
              <v:fill focussize="0,0"/>
              <v:stroke weight="0.2pt" color="#FF0000"/>
              <v:imagedata o:title=""/>
              <o:lock v:ext="edit"/>
            </v:line>
            <v:line id="_x0000_s1046" o:spid="_x0000_s1046" o:spt="20" style="position:absolute;left:4370;top:3737;height:0;width:2323;" stroked="t" coordsize="21600,21600">
              <v:path arrowok="t"/>
              <v:fill focussize="0,0"/>
              <v:stroke weight="4.25pt" color="#FF0000"/>
              <v:imagedata o:title=""/>
              <o:lock v:ext="edit"/>
            </v:line>
            <v:shape id="_x0000_s1047" o:spid="_x0000_s1047" o:spt="75" type="#_x0000_t75" style="position:absolute;left:4251;top:3645;height:120;width:121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line id="_x0000_s1048" o:spid="_x0000_s1048" o:spt="20" style="position:absolute;left:2065;top:2126;height:0;width:1712;" stroked="t" coordsize="21600,21600">
              <v:path arrowok="t"/>
              <v:fill focussize="0,0"/>
              <v:stroke color="#FF0000"/>
              <v:imagedata o:title=""/>
              <o:lock v:ext="edit"/>
            </v:line>
            <v:shape id="_x0000_s1049" o:spid="_x0000_s1049" o:spt="75" type="#_x0000_t75" style="position:absolute;left:3716;top:2645;height:120;width:105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line id="_x0000_s1050" o:spid="_x0000_s1050" o:spt="20" style="position:absolute;left:3776;top:2116;height:559;width:0;" stroked="t" coordsize="21600,21600">
              <v:path arrowok="t"/>
              <v:fill focussize="0,0"/>
              <v:stroke weight="1pt" color="#FF0000"/>
              <v:imagedata o:title=""/>
              <o:lock v:ext="edit"/>
            </v:line>
            <v:shape id="_x0000_s1051" o:spid="_x0000_s1051" style="position:absolute;left:3781;top:2645;height:30;width:55;" fillcolor="#FF0000" filled="t" stroked="f" coordorigin="3781,2645" coordsize="55,30" path="m3836,2645l3786,2645,3786,2670,3781,2675,3821,2675,3836,2645xe">
              <v:path arrowok="t"/>
              <v:fill on="t" focussize="0,0"/>
              <v:stroke on="f"/>
              <v:imagedata o:title=""/>
              <o:lock v:ext="edit"/>
            </v:shape>
            <v:shape id="_x0000_s1052" o:spid="_x0000_s1052" o:spt="202" type="#_x0000_t202" style="position:absolute;left:2694;top:1544;height:180;width:2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MS PMincho" w:hAnsi="MS PMincho"/>
                        <w:sz w:val="18"/>
                      </w:rPr>
                    </w:pPr>
                    <w:r>
                      <w:rPr>
                        <w:rFonts w:ascii="MS PMincho" w:hAnsi="MS PMincho"/>
                        <w:color w:val="0000FF"/>
                        <w:sz w:val="18"/>
                      </w:rPr>
                      <w:t>④</w:t>
                    </w:r>
                  </w:p>
                </w:txbxContent>
              </v:textbox>
            </v:shape>
            <v:shape id="_x0000_s1053" o:spid="_x0000_s1053" o:spt="202" type="#_x0000_t202" style="position:absolute;left:1827;top:2217;height:180;width:2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MS PMincho" w:hAnsi="MS PMincho"/>
                        <w:sz w:val="18"/>
                      </w:rPr>
                    </w:pPr>
                    <w:r>
                      <w:rPr>
                        <w:rFonts w:ascii="MS PMincho" w:hAnsi="MS PMincho"/>
                        <w:color w:val="0000FF"/>
                        <w:sz w:val="18"/>
                      </w:rPr>
                      <w:t>⑤</w:t>
                    </w:r>
                  </w:p>
                </w:txbxContent>
              </v:textbox>
            </v:shape>
            <v:shape id="_x0000_s1054" o:spid="_x0000_s1054" o:spt="202" type="#_x0000_t202" style="position:absolute;left:6354;top:2851;height:180;width:2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MS PMincho" w:hAnsi="MS PMincho"/>
                        <w:sz w:val="18"/>
                      </w:rPr>
                    </w:pPr>
                    <w:r>
                      <w:rPr>
                        <w:rFonts w:ascii="MS PMincho" w:hAnsi="MS PMincho"/>
                        <w:color w:val="0000FF"/>
                        <w:sz w:val="18"/>
                      </w:rPr>
                      <w:t>②</w:t>
                    </w:r>
                  </w:p>
                </w:txbxContent>
              </v:textbox>
            </v:shape>
            <v:shape id="_x0000_s1055" o:spid="_x0000_s1055" o:spt="202" type="#_x0000_t202" style="position:absolute;left:6753;top:3885;height:180;width:2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MS PMincho" w:hAnsi="MS PMincho"/>
                        <w:sz w:val="18"/>
                      </w:rPr>
                    </w:pPr>
                    <w:r>
                      <w:rPr>
                        <w:rFonts w:ascii="MS PMincho" w:hAnsi="MS PMincho"/>
                        <w:color w:val="0000FF"/>
                        <w:sz w:val="18"/>
                      </w:rPr>
                      <w:t>③</w:t>
                    </w:r>
                  </w:p>
                </w:txbxContent>
              </v:textbox>
            </v:shape>
          </v:group>
        </w:pict>
      </w:r>
      <w:bookmarkStart w:id="2" w:name="_TOC_250000"/>
      <w:bookmarkEnd w:id="2"/>
      <w:r>
        <w:rPr>
          <w:b/>
          <w:sz w:val="24"/>
        </w:rPr>
        <w:t>一、产品图解</w:t>
      </w: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spacing w:before="2"/>
        <w:rPr>
          <w:b/>
          <w:sz w:val="17"/>
        </w:rPr>
      </w:pPr>
    </w:p>
    <w:p>
      <w:pPr>
        <w:spacing w:before="0"/>
        <w:ind w:left="436" w:right="0" w:firstLine="0"/>
        <w:jc w:val="left"/>
        <w:rPr>
          <w:rFonts w:ascii="MS PMincho" w:hAnsi="MS PMincho"/>
          <w:sz w:val="18"/>
        </w:rPr>
      </w:pPr>
      <w:r>
        <w:rPr>
          <w:rFonts w:ascii="MS PMincho" w:hAnsi="MS PMincho"/>
          <w:color w:val="0000FF"/>
          <w:sz w:val="18"/>
        </w:rPr>
        <w:t>⑥</w:t>
      </w:r>
    </w:p>
    <w:p>
      <w:pPr>
        <w:pStyle w:val="3"/>
        <w:spacing w:before="11"/>
        <w:rPr>
          <w:rFonts w:ascii="MS PMincho"/>
          <w:sz w:val="22"/>
        </w:rPr>
      </w:pPr>
    </w:p>
    <w:p>
      <w:pPr>
        <w:spacing w:before="75"/>
        <w:ind w:left="0" w:right="273" w:firstLine="0"/>
        <w:jc w:val="right"/>
        <w:rPr>
          <w:rFonts w:ascii="MS PMincho" w:hAnsi="MS PMincho"/>
          <w:sz w:val="18"/>
        </w:rPr>
      </w:pPr>
      <w:r>
        <w:rPr>
          <w:rFonts w:ascii="MS PMincho" w:hAnsi="MS PMincho"/>
          <w:color w:val="0000FF"/>
          <w:sz w:val="18"/>
        </w:rPr>
        <w:t>①</w:t>
      </w:r>
    </w:p>
    <w:p>
      <w:pPr>
        <w:pStyle w:val="3"/>
        <w:rPr>
          <w:rFonts w:ascii="MS PMincho"/>
          <w:sz w:val="20"/>
        </w:rPr>
      </w:pPr>
    </w:p>
    <w:p>
      <w:pPr>
        <w:pStyle w:val="3"/>
        <w:rPr>
          <w:rFonts w:ascii="MS PMincho"/>
          <w:sz w:val="20"/>
        </w:rPr>
      </w:pPr>
    </w:p>
    <w:p>
      <w:pPr>
        <w:pStyle w:val="3"/>
        <w:rPr>
          <w:rFonts w:ascii="MS PMincho"/>
          <w:sz w:val="20"/>
        </w:rPr>
      </w:pPr>
    </w:p>
    <w:p>
      <w:pPr>
        <w:pStyle w:val="3"/>
        <w:rPr>
          <w:rFonts w:ascii="MS PMincho"/>
          <w:sz w:val="20"/>
        </w:rPr>
      </w:pPr>
    </w:p>
    <w:p>
      <w:pPr>
        <w:pStyle w:val="3"/>
        <w:rPr>
          <w:rFonts w:ascii="MS PMincho"/>
          <w:sz w:val="20"/>
        </w:rPr>
      </w:pPr>
    </w:p>
    <w:p>
      <w:pPr>
        <w:pStyle w:val="3"/>
        <w:rPr>
          <w:rFonts w:ascii="MS PMincho"/>
          <w:sz w:val="20"/>
        </w:rPr>
      </w:pPr>
    </w:p>
    <w:p>
      <w:pPr>
        <w:pStyle w:val="3"/>
        <w:spacing w:before="3"/>
        <w:rPr>
          <w:rFonts w:ascii="MS PMincho"/>
          <w:sz w:val="18"/>
        </w:rPr>
      </w:pPr>
    </w:p>
    <w:p>
      <w:pPr>
        <w:pStyle w:val="8"/>
        <w:numPr>
          <w:ilvl w:val="0"/>
          <w:numId w:val="1"/>
        </w:numPr>
        <w:tabs>
          <w:tab w:val="left" w:pos="893"/>
        </w:tabs>
        <w:spacing w:before="0" w:after="0" w:line="240" w:lineRule="auto"/>
        <w:ind w:left="892" w:right="0" w:hanging="361"/>
        <w:jc w:val="left"/>
        <w:rPr>
          <w:sz w:val="24"/>
        </w:rPr>
      </w:pPr>
      <w:r>
        <w:rPr>
          <w:sz w:val="24"/>
        </w:rPr>
        <w:t>电源输入</w:t>
      </w:r>
    </w:p>
    <w:p>
      <w:pPr>
        <w:pStyle w:val="8"/>
        <w:numPr>
          <w:ilvl w:val="0"/>
          <w:numId w:val="1"/>
        </w:numPr>
        <w:tabs>
          <w:tab w:val="left" w:pos="904"/>
        </w:tabs>
        <w:spacing w:before="33" w:after="0" w:line="240" w:lineRule="auto"/>
        <w:ind w:left="903" w:right="0" w:hanging="372"/>
        <w:jc w:val="left"/>
        <w:rPr>
          <w:sz w:val="24"/>
        </w:rPr>
      </w:pPr>
      <w:r>
        <w:rPr>
          <w:sz w:val="24"/>
        </w:rPr>
        <w:t>LCD</w:t>
      </w:r>
      <w:r>
        <w:rPr>
          <w:spacing w:val="1"/>
          <w:sz w:val="24"/>
        </w:rPr>
        <w:t xml:space="preserve"> 显示屏</w:t>
      </w:r>
    </w:p>
    <w:p>
      <w:pPr>
        <w:pStyle w:val="8"/>
        <w:numPr>
          <w:ilvl w:val="0"/>
          <w:numId w:val="1"/>
        </w:numPr>
        <w:tabs>
          <w:tab w:val="left" w:pos="896"/>
        </w:tabs>
        <w:spacing w:before="5" w:after="0" w:line="240" w:lineRule="auto"/>
        <w:ind w:left="895" w:right="0" w:hanging="364"/>
        <w:jc w:val="left"/>
        <w:rPr>
          <w:sz w:val="24"/>
        </w:rPr>
      </w:pPr>
      <w:r>
        <w:rPr>
          <w:sz w:val="24"/>
        </w:rPr>
        <w:t>快捷按键区</w:t>
      </w:r>
    </w:p>
    <w:p>
      <w:pPr>
        <w:pStyle w:val="8"/>
        <w:numPr>
          <w:ilvl w:val="0"/>
          <w:numId w:val="1"/>
        </w:numPr>
        <w:tabs>
          <w:tab w:val="left" w:pos="893"/>
        </w:tabs>
        <w:spacing w:before="4" w:after="0" w:line="298" w:lineRule="exact"/>
        <w:ind w:left="892" w:right="0" w:hanging="361"/>
        <w:jc w:val="left"/>
        <w:rPr>
          <w:sz w:val="24"/>
        </w:rPr>
      </w:pPr>
      <w:r>
        <w:rPr>
          <w:sz w:val="24"/>
        </w:rPr>
        <w:t>天线</w:t>
      </w:r>
    </w:p>
    <w:p>
      <w:pPr>
        <w:pStyle w:val="8"/>
        <w:numPr>
          <w:ilvl w:val="0"/>
          <w:numId w:val="1"/>
        </w:numPr>
        <w:tabs>
          <w:tab w:val="left" w:pos="893"/>
        </w:tabs>
        <w:spacing w:before="0" w:after="0" w:line="298" w:lineRule="exact"/>
        <w:ind w:left="892" w:right="0" w:hanging="361"/>
        <w:jc w:val="left"/>
        <w:rPr>
          <w:sz w:val="24"/>
        </w:rPr>
      </w:pPr>
      <w:r>
        <w:rPr>
          <w:sz w:val="24"/>
        </w:rPr>
        <w:t>工作指示灯</w:t>
      </w:r>
    </w:p>
    <w:p>
      <w:pPr>
        <w:pStyle w:val="8"/>
        <w:numPr>
          <w:ilvl w:val="0"/>
          <w:numId w:val="1"/>
        </w:numPr>
        <w:tabs>
          <w:tab w:val="left" w:pos="893"/>
        </w:tabs>
        <w:spacing w:before="0" w:after="0" w:line="240" w:lineRule="auto"/>
        <w:ind w:left="892" w:right="0" w:hanging="361"/>
        <w:jc w:val="left"/>
        <w:rPr>
          <w:sz w:val="24"/>
        </w:rPr>
      </w:pPr>
      <w:r>
        <w:rPr>
          <w:sz w:val="24"/>
        </w:rPr>
        <w:t>方向键</w:t>
      </w:r>
    </w:p>
    <w:p>
      <w:pPr>
        <w:pStyle w:val="3"/>
        <w:rPr>
          <w:sz w:val="20"/>
        </w:rPr>
      </w:pP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二、按键功能介绍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 【天线】：发射屏蔽信号；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 【电源输入】：防控仪主机 12V 电源输入；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3、【自动】：设置仪器为自动屏蔽模式。此功能打开时，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发现非法遥控作弊信号仪器将会自动将其屏蔽，无需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手动开启屏蔽功能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4、【屏蔽】：手动开启或关闭屏蔽功能。按一次即开启 屏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蔽，按住三秒后不松，即关闭屏蔽功能；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5、【静音】：静音开关。开启后如检测到非法信号只屏 蔽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无语音报警提示；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 【查询】：查询遥控作弊信息和开关机时间等；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 【方向键】：上下左右选择功能；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 【返回】：返回上一级菜单；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 【确认】：进入设置主菜单或确认某一项选择；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10、指示灯：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【电源】指示灯：指示灯常亮表示已通电开机，仪器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工作正常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【屏蔽】指示灯：指示灯常亮表示防控仪主机已屏蔽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遥控作弊信号。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【自动】指示灯：指示灯常亮表示仪器当前已设置为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自动屏蔽模式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三、天线安装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天线上依次标有【1】【2】【3】【4】【5】编号。安装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天线时，面向防控仪主机正面，依次从左至右顺序装上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 根天线，切记不要打乱此顺序，并确保每根天线旋紧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到底，再将仪器放在合适的位置即可。</w:t>
      </w:r>
    </w:p>
    <w:p>
      <w:pPr>
        <w:pStyle w:val="3"/>
        <w:rPr>
          <w:rFonts w:hint="eastAsia"/>
          <w:sz w:val="24"/>
          <w:szCs w:val="24"/>
          <w:lang w:eastAsia="zh-CN"/>
        </w:rPr>
      </w:pPr>
    </w:p>
    <w:p>
      <w:pPr>
        <w:pStyle w:val="3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第三章 操作说明：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一、仪器开机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插上 12V 电源适配器，打开右侧电源开关，仪器开机自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检并显示启动信息。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二、设置自动屏蔽 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仪器主机开机后默认只检测非法遥控信号，不主动屏蔽。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如需设置仪器检测到非法信号后自动屏蔽，则需打开此功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能。方法如下：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1、 轻按仪器【自动】按键，此时【自动】指示灯常亮，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同时屏幕左上方显示【AUTO】字样，则表示自动屏蔽功能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已开启；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2、 如需关闭自动屏蔽，轻按【自动】键，自动屏蔽关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闭，指示灯灭。</w:t>
      </w:r>
    </w:p>
    <w:p>
      <w:pPr>
        <w:pStyle w:val="3"/>
        <w:numPr>
          <w:ilvl w:val="0"/>
          <w:numId w:val="2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手动开启或关闭屏蔽功能 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在自动模式下，如防控仪主机检测到非法信号时，将自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动对非法信号进行屏蔽，同时伴有语音提示。如有需要手动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将仪器屏蔽非法信号，设置方法如下：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1、按【屏蔽】按键三秒进入屏蔽状态，屏幕上方显示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【SH】字样，同时发出语音提示。此状态下非法遥控信号将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全部拦截并屏蔽；</w:t>
      </w:r>
    </w:p>
    <w:p>
      <w:pPr>
        <w:pStyle w:val="3"/>
        <w:numPr>
          <w:ilvl w:val="0"/>
          <w:numId w:val="3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屏蔽状态下如需关闭语音提示，按【静音】键即可。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四、设置静默屏蔽模式 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打开【自动】屏蔽功能的同时，再轻按【静音】键，即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设置仪器为静默屏蔽模式。此时检测到非法信号就不再语音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告警，只记录和屏蔽。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五、查询功能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1、进入方法：选择仪器主机上快捷键区【查询】键或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选屏幕上【查询】菜单进入。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2、 输入管理员密码。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3、 选择遥控码查询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a) 选择所需查询的月份，按【设置】键；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b) 屏幕上显示最近三个月监测到的非法作弊信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号，分别有日期、时间、码值、作弊频率、电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阻、芯片、作弊次数等信息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c) 如需删除作弊记录，开机自检时同时按住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【←】键、【确认】键、【查询】键，自检完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松开即删除所有作弊记录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4、 选择开关机查询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a) 选择【开关机查询】进入，可以看到最近三个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月仪器主机的开关机时间记录，正常关机或非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法断电都会被自动记录下来，供管理员查看。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b) 删除开关机记录：开机自检时同时按住【←】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键、【确认】键、【查询】键，自检完松开即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删除所有开关机记录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六、分键验证非法作弊信号 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分键验证功能属我公司业内首创，此功能在记录作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弊者作弊吨位的同时，对其非法作弊器设置的每键吨位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均可以在称重仪表上还原。方法如下：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1、 按【查询】键，输入管理员密码；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2、 选择【遥控码查询】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3、 在已有的作弊信息中找到需验证的记录；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a) 按【原码】键，将作弊者最近一次作弊吨位还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原到称重仪表上；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b) 按下方的【1 键】、【2 键】…【8 键】可分别还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原作弊者每键的作弊吨位。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七、修改管理员密码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1、 选择【时钟】或【查询】菜单进入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2、 选择【修改密码】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3、 输入原密码，按【确认】键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4、屏幕上方提示【请输入新密码】，输入 6 位数新密码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后按【确认】键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5、 密码修改成功</w:t>
      </w:r>
    </w:p>
    <w:p>
      <w:pPr>
        <w:pStyle w:val="3"/>
        <w:numPr>
          <w:ilvl w:val="0"/>
          <w:numId w:val="0"/>
        </w:numPr>
        <w:ind w:right="0" w:righ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八、扫描功能 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1、 自动扫描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选择【扫描】按【确认】选择【自动扫描】按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【确认】，选择【3】，【4】，【5】，【6】的其中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一个键，按【确认】开始扫描，此时注意观察仪表有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没有出数，如果出数说明已经安装了遥控器，如果不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出数说明没有安装遥控器。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当仪表出现一个数字时，按一下【确认】暂停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扫描，然后选择【8】键，点按【↓】键直到仪表归 零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，再按【确认】键保存码值到常用码。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要对扫描的码值进行验证，进入【查询】选 项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，选择【遥控码查询】，再选择【常用码】，最上 面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一条就是刚才保存的码值。屏幕下方有【1 2 3 4 5 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6 7 8】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，即可代替遥控器的8个按键进行验证了。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2、手动扫描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在屏幕菜单中选中【扫描】，按【确认】键，选择【手动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扫描】按【确认】］依次 选择需要扫描的芯片、键值、和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振荡电阻值，选中即开始 扫描。注意在扫描过程中需要退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出扫描功能时要先 按【确认】键暂停后，再按退出键才能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退出。</w:t>
      </w:r>
    </w:p>
    <w:p>
      <w:pPr>
        <w:pStyle w:val="3"/>
        <w:rPr>
          <w:rFonts w:hint="eastAsia"/>
          <w:sz w:val="24"/>
          <w:szCs w:val="24"/>
          <w:lang w:eastAsia="zh-CN"/>
        </w:rPr>
      </w:pPr>
    </w:p>
    <w:p>
      <w:pPr>
        <w:pStyle w:val="3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第四章 注意事项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1、严禁使用非标配电源适配器给本产品供电。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2、本产品为高频射频精密仪器，非专业人员私自拆卸会损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坏仪器性能。 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3、本产品的屏蔽网对所有的遥控适用，因此请灵活合理的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选用工作模式。 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4、防控仪的屏蔽范围是以本产品为中心的半径区域有效，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因此请注意正确选择摆放的位置。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5、本产品应放在合适的位置使用，以发挥最佳效果。建议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尽量放在离地面高一点的地方。严禁直接放在地面使用，与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地磅之间尽可能避开大型物体或强电场，大型用电器等物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体。 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6、请尽量避免将本产品常期置于高温，潮湿，强光，雨水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等极端环境中工作。 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7、长时间不使用，请断开电源适配器的电源。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8、为了安全起见，如遇雷雨天气请断开电源适配器的电源。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9、仪器工作时必须将天线安装好，否则会烧坏内部发射模块</w:t>
      </w:r>
    </w:p>
    <w:p>
      <w:pPr>
        <w:pStyle w:val="3"/>
        <w:spacing w:before="6"/>
        <w:rPr>
          <w:sz w:val="16"/>
        </w:rPr>
      </w:pPr>
    </w:p>
    <w:p>
      <w:pPr>
        <w:spacing w:before="1"/>
        <w:ind w:left="65" w:right="0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3</w:t>
      </w:r>
    </w:p>
    <w:sectPr>
      <w:pgSz w:w="8400" w:h="11910"/>
      <w:pgMar w:top="1100" w:right="1100" w:bottom="280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57E85C"/>
    <w:multiLevelType w:val="singleLevel"/>
    <w:tmpl w:val="BD57E85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20BD7FD"/>
    <w:multiLevelType w:val="singleLevel"/>
    <w:tmpl w:val="C20BD7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92" w:hanging="36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8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76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14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052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590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128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666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204" w:hanging="360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52206D26"/>
    <w:rsid w:val="52405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5"/>
      <w:ind w:left="78"/>
      <w:outlineLvl w:val="1"/>
    </w:pPr>
    <w:rPr>
      <w:rFonts w:ascii="黑体" w:hAnsi="黑体" w:eastAsia="黑体" w:cs="黑体"/>
      <w:b/>
      <w:bCs/>
      <w:sz w:val="25"/>
      <w:szCs w:val="25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toc 1"/>
    <w:basedOn w:val="1"/>
    <w:next w:val="1"/>
    <w:qFormat/>
    <w:uiPriority w:val="1"/>
    <w:pPr>
      <w:spacing w:before="88"/>
      <w:ind w:right="102"/>
      <w:jc w:val="right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92" w:hanging="361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line="286" w:lineRule="exact"/>
      <w:ind w:left="10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ScaleCrop>false</ScaleCrop>
  <LinksUpToDate>false</LinksUpToDate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2018-12-01T15:20:00Z</dcterms:created>
  <dc:creator>cym</dc:creator>
  <cp:lastModifiedBy>♥秋影残梦♥</cp:lastModifiedBy>
  <dcterms:modified xsi:type="dcterms:W3CDTF">2018-12-01T15:46:59Z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2018-12-01T00:00:00Z</vt:filetime>
  </property>
  <property fmtid="{D5CDD505-2E9C-101B-9397-08002B2CF9AE}" pid="5" name="KSOProductBuildVer">
    <vt:lpwstr>2052-10.1.0.7697</vt:lpwstr>
  </property>
</Properties>
</file>